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1B" w:rsidRPr="00C5721B" w:rsidRDefault="00C5721B" w:rsidP="00C5721B">
      <w:pPr>
        <w:pStyle w:val="2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bookmarkStart w:id="0" w:name="_GoBack"/>
      <w:bookmarkEnd w:id="0"/>
      <w:r w:rsidRPr="00C5721B">
        <w:rPr>
          <w:rFonts w:ascii="Arial" w:hAnsi="Arial" w:cs="Arial"/>
          <w:color w:val="444444"/>
          <w:sz w:val="24"/>
          <w:szCs w:val="24"/>
        </w:rPr>
        <w:t>МИНИСТЕРСТВО ЗДРАВООХРАНЕНИЯ ЧЕЛЯБИНСКОЙ ОБЛАСТИ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ПРИКАЗ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от 13 декабря 2016 года N 2111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О маршрутизации взрослых пациентов с парентеральными вирусными гепатитами в Челябинской области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В целях совершенствования оказания медицинской помощи взрослым пациентам с парентеральными вирусными гепатитами в Челябинской области и во исполнение постановления Главного санитарного врача Российской Федерации от 28 февраля 2008 года N 14 "Об утверждении санитарно-эпидемиологических правил СП 3.1.1.2341-08 "Профилактика вирусного гепатита B", постановления Главного санитарного врача Российской Федерации от 22 октября 2013 года N 58 "Об утверждении санитарно-эпидемиологических правил СП 3.1.3112-13 "Профилактика вирусного гепатита C", приказа Министерства здравоохранения Российской Федерации от 31 января 2016 года N 69н "Об утверждении Порядка оказания медицинской помощи взрослым больным при инфекционных заболеваниях"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ПРИКАЗЫВАЮ: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1. Утвердить прилагаемые: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Алгоритм диспансерного наблюдения взрослых пациентов с парентеральными вирусными гепатитами в медицинских организациях государственной и муниципальной системы здравоохранения Челябинской области;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схему маршрутизации взрослых пациентов с парентеральными вирусными гепатитами в медицинские организации Челябинской области;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состав комиссии при Министерстве здравоохранения Челябинской области по отбору взрослых пациентов для назначения противовирусных препаратов в рамках государственной программы Челябинской области "Развитие здравоохранения Челябинской области", утвержденной постановлением Правительства Челябинской области от 28.11.2014 N 644-П, в медицинских организациях третьего уровня (далее именуется - Комиссия).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2. Руководителям медицинских организаций, в отношении которых Министерство здравоохранения Челябинской области выполняет функции и полномочия учредителя, организовать работу в соответствии с пунктом 1 настоящего приказа.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3. Руководителям органов управления здравоохранения и медицинских организаций муниципальных образований Челябинской области рекомендовать организовать работу в соответствии с пунктом 1 настоящего приказа.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4. Главному врачу Клиники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Министерства здравоохранения Российской Федерации Климовой Е.В. рекомендовать: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организовать работу в соответствии с пунктом 1 настоящего приказа;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в соответствии с протоколом Комиссии обеспечить пациентам с хроническими вирусными гепатитами назначение противовирусной терапии, остро нуждающимся в терапии и имеющим высокую приверженность к лечению.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5. Признать утратившим силу приказ Министерства здравоохранения Челябинской области от 23.11.2007 N 509 "Об организации противовирусной терапии больным с хроническими вирусными гепатитами B и C на территории Челябинской области".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6. Директору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Пластовцу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А.И. разместить настоящий приказ на официальном сайте Министерства здравоохранения Челябинской области в сети Интернет.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7. Контроль исполнения настоящего приказа возложить на заместителя Министра здравоохранения Челябинской области Сахарову В.В.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Министр здравоохранения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Челябинской области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С.Л.КРЕМЛЕВ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Утвержден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приказом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Министерства здравоохранения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Челябинской области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от 13 декабря 2016 года N 2111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Алгоритм диспансерного наблюдения взрослых пациентов с парентеральными вирусными гепатитами в медицинских организациях государственной и муниципальной системы здравоохранения Челябинской области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I. Общие положения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1. Диспансерное наблюдение взрослых пациентов с парентеральными вирусными гепатитами (перенесших острые формы, а также больных хроническими вирусными гепатитами (далее именуется - ХВГ)) осуществляется в амбулаторных условиях в соответствии с приказом Минздрава России от 31 января 2012 года N 69н "Об утверждении порядка оказания медицинской помощи взрослым больным при инфекционных заболеваниях", постановлением Главного санитарного врача Российской Федерации от 28 февраля 2008 года N 14 "Об утверждении санитарно-эпидемиологических правил СП 3.1.1.2341-08 "Профилактика вирусного гепатита B", постановлением Главного санитарного врача Российской Федерации от 22 октября 2013 года N 58 "Об утверждении санитарно-эпидемиологических правил СП 3.1.3112-13 "Профилактика вирусного гепатита C", Рекомендациями по диагностике и лечению взрослых больных гепатитом C, разработанными экспертной группы по вопросам вирусных гепатитов Минздрава России и направленными письмом Министерства здравоохранения Российской Федерации от 3 сентября 2014 года N 17-00-6444.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2. Диспансерное наблюдение пациентов с парентеральными вирусными гепатитами в рамках первичной специализированной медико-санитарной помощи осуществляется на трех уровнях: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первый уровень - кабинеты инфекционных заболеваний (далее именуются -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КИЗы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). При отсутствии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КИЗа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первичную медико-санитарную помощь больным вирусными гепатитами оказывают врачи-терапевты участковые, врачи общей практики (семейные врачи) в рамках первичной медико-санитарной помощи;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второй уровень - региональные или территориальные (межрайонные) инфекционные кабинеты/отделения, в том числе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Гепатологический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центр на базе МУЗ "Городская больница N 1 им. Г.И. Дробышева";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третий уровень - кабинет инфекционных заболеваний клинико-диагностического отделения Клиники федерального государственного бюджетного учреждения высшего образования "Южно-Уральский государственный медицинский университет" Минздрава России (далее именуется -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Гепатологический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центр Клиники ЮУГМУ).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II. Первый уровень оказания медицинской помощи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1. Диспансерное наблюдение включает медицинский осмотр, лабораторные исследования и лечение пациентов при наличии медицинских показаний.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2. Диспансерному наблюдению подлежат лица: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1) переболевшие острым гепатитом B;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2) переболевшие острым гепатитом C;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переболевшие острым гепатитом D;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4) с хроническим гепатитом B (далее именуется - ХГB), в том числе с латентными формами ("Носители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HBsAg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" согласно статистической Форме 2 "Сведения об инфекционных и паразитарных заболеваниях", утвержденной приказом Федеральной службы государственной статистики от 20.12.2012 N 645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прививками, деятельностью дезинфекционных организаций");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5) с хроническим гепатитом C (далее именуется - ХГC);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6) с хроническими гепатитами смешанной этиологии (обусловленные вирусами B и D; B и C; B, C и D);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7) с циррозами печени в исходе хронических вирусных гепатитов.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3. Диспансерное наблюдение за переболевшими острым гепатитом B (далее именуется - ОГB), острым гепатитом C (далее именуется - ОГC) осуществляется через 1, 3, 6 месяцев после выписки из стационара с целью контроля периода реконвалесценции, своевременного выявления пациентов с хроническим течением заболевания, выбора тактики этиотропной терапии.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4. Диспансерное наблюдение переболевших острыми парентеральными гепатитами включает: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1) медицинский осмотр (опрос на наличие характерных жалоб, анамнез заболевания, осмотр кожных покровов и слизистых,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пальпаторное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перкуторное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определение размеров печени и селезенки, определение их консистенции и болезненности);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2) анализ крови на билирубин (общий и прямой),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аланиновую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аминотрансферазу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(далее именуется - АЛТ), аспарагиновую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аминотрансферазу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(далее именуется - </w:t>
      </w: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АСТ), гамма-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глютамилтранспептидазу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(далее именуется - ГГТП), щелочную фосфатазу (далее именуется - ЩФ). Пациентам, перенесшим ОГC и не получавшим противовирусную терапию, рекомендуется исследование крови на наличие РНК вируса гепатита C (далее именуется - РНК ВГC) методом полимеразной цепной реакции (далее именуется - ПЦР) через 3 и 6 месяцев после установления диагноза;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ультразвуковое исследование (далее именуется - УЗИ) органов брюшной полости;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4) направление на второй и третий уровень для уточнения диагноза и возможности завершения диспансерного наблюдения через 3 и 6 месяцев для острого гепатита C и через 6 месяцев для острого гепатита B.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5. К критериям завершения диспансерного наблюдения пациентов, перенесших острый гепатит B и C, относятся: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1) переболевшие острым гепатитом B, которые заканчивают диспансерное наблюдение через 6 месяцев после выписки из стационара при отсутствии жалоб, удовлетворительных результатах медицинского осмотра, нормализации размеров печени, стабильно нормальных показателях биохимических проб (билирубин, АЛТ, АСТ, ГГТП),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сероконверсии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по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HbsAg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(появлении антител к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HBsAg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-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anti-HBs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2) переболевшие ОГC, у которых через 6 месяцев от появления первых клинических симптомов РНК ВГC не обнаруживается, считаются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реконвалесцентами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 подлежат динамическому наблюдению в течение 2 лет с обследованием на наличие РНК ВГC не реже одного раза в 6 месяцев. Через два года при отрицательных результатах всех вышеуказанных исследований исход заболевания расценивается как выздоровление, и диспансерное наблюдение прекращается;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в случае обнаружения РНК ВГC через 6 месяцев от начала заболевания устанавливается диагноз хронического гепатита C, по поводу которого продолжается диспансерное наблюдение.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6. При первичном обращении по поводу выявленных маркеров парентеральных гепатитов обследование включает: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1) медицинский осмотр;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2) уточнение данных эпидемиологического анамнеза, в том числе результатов предшествующего лабораторного обследования на маркеры вирусов гепатитов;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данные анамнеза жизни и болезни;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4) анализ крови на билирубин (общий и прямой), АЛТ, АСТ, ГГТП, ЩФ;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5) развернутое серологическое исследование на маркеры вирусов гепатитов (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anti-HAVIgG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HBsAg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anti-HBs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anti-HBc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anti-HBc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IgM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HBeAg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anti-HBe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-HDV,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-HCV) (при наличии возможности выполнения);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6) определение генетического материала вирусов гепатита B и C методом ПЦР (качественное исследование), при наличии возможности выполнения;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7) обследование на ВИЧ-инфекцию;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8) ультразвуковое исследование (далее именуется - УЗИ) органов брюшной полости;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9) при наличии показаний возможна госпитализация в круглосуточный стационар.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7. После установления диагноза, в том числе определения стадии фиброза и генотипа вируса гепатита C (для больных с ХГC), пациент должен быть внесен в Регистр больных вирусными гепатитами (далее именуется - Регистр) с указанием генотипа ВГC, стадии фиброза, сведений о противовирусной терапии в анамнезе или на момент внесения в Регистр.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8. Актуализация сведений о взрослых больных парентеральными вирусными гепатитами в Регистре производится ежеквартально в срок до 10 числа месяца, следующего за отчетным периодом.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9. Диспансерное наблюдение больных ХВГ и лицами, у которых при скрининге выявлены антитела к вирусу гепатита C (при отсутствии у них РНК вируса гепатита C), осуществляется не реже одного раза в 6 месяцев с проведением комплексного клинико-лабораторного обследования с обязательным исследованием плазмы крови на наличие РНК ВГC.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10. Лица с наличием антител к ВГC, у которых в крови отсутствует РНК ВГC при динамическом лабораторном обследовании в течение 2 лет с периодичностью не реже одного раза в 6 месяцев, в том числе после успешной противовирусной терапии, считаются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реконвалесцентами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 подлежат снятию с диспансерного наблюдения. Им устанавливается диагноз "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Реконвалесцент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вирусного гепатита C" или "Гепатит C, паст-инфекция". Дополнительно в диагнозе по окончании </w:t>
      </w: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диспансерного наблюдения может быть указано, что данных за хронический гепатит C у больного нет.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11. Диспансерное наблюдение хроническими вирусными гепатитами с признаками биохимической и/или морфологической активности патологического процесса, продвинутого фиброза печени включает: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1) медицинский осмотр - 1 раз в 1 - 3 месяца в зависимости от результатов лабораторных исследований;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2) общий анализ крови с подсчетом тромбоцитов;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анализ крови на билирубин, АЛТ, АСТ, ГГТП, глюкозу - 1 раз в 1 - 3 месяца в зависимости от результатов исследования;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4) анализ крови </w:t>
      </w:r>
      <w:proofErr w:type="gram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на  -</w:t>
      </w:r>
      <w:proofErr w:type="gram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при ХГB 1 раз в год независимо от стадии фиброза, при ХГC у больных с фиброзом 4 стадии (далее именуется F4);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5) определение антител к вирусу гепатита D (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antiHDV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суммарные) при ХГB 1 раз в год;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6) обследование на ВИЧ-инфекцию 1 раз в год;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7) УЗИ органов брюшной полости - 1 раз в 6 - 12 месяцев;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8) направление на консультацию на второй и/или третий уровень 1 раз в 6 месяцев.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12. При отсутствии признаков биохимической и/или морфологической активности диспансерное наблюдение больных (в том числе "неактивных носителей HBV") проводится 1 раз в 6 - 12 месяцев и включает: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1) медицинский осмотр;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2) общий анализ крови;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анализ крови на билирубин, АЛТ, АСТ, ГГТП;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4) УЗИ органов брюшной полости 1 раз в год;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5) обследование на ВИЧ-инфекцию 1 раз в год;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6) кратность и объем лабораторных исследований могут быть расширены по медицинским показаниям.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13. Объем лабораторных исследований по медицинским показаниям может быть расширен (ФГДС,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мультиспиральная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компьютерная томография и другие).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14. В процессе диспансерного наблюдения пациенты информируются в установленном законодательством Российской Федерации порядке о потенциальной опасности, которую они представляет для окружающих, механизмах заражения, путях передачи инфекции, мерах по профилактике заражения вирусными гепатитами.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15. Осуществляется вакцинация больных ХГC против гепатитов B и A (при отсутствии в сыворотке крови антител класса G к вирусу гепатита A -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antiHAV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IgG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), больных ХГB - против гепатита A (при отсутствии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antiHAV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IgG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). Больные в возрасте до 30 лет могут прививаться против гепатита A без предварительного обследования на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antiHAV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IgG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III. Второй уровень оказания медицинской помощи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1. Консультативно-диагностическая и лечебная помощь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реконвалисцентам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парентеральных вирусных гепатитов и больным ХВГ осуществляется в соответствии со схемой маршрутизации больных парентеральными вирусными гепатитами медицинских организаций муниципальных образований Челябинской области, утвержденной настоящим приказом.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2. Консультация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реконвалесцентов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острого гепатита C (далее именуется - ОГC) осуществляется через 3 и 6 месяцев по направлению медицинских организаций первого уровня. При обнаружении РНК ВГC через 3 месяца от начала заболевания рекомендуется исследование на генотип вируса (если не был определен ранее) для принятия решения о проведении противовирусной терапии по схемам, рекомендованным для лечения ОГC.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3. Консультация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реконвалесцентов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парентеральных гепатитов проводится перед окончанием диспансерного наблюдения для решения вопроса о наличии или отсутствии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хронизации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процесса.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 xml:space="preserve">4. Пациенты, переболевшие острым гепатитом B, у которых через 6 месяцев в крови сохраняется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HbsAg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, обследуются на ДНК вируса гепатита B (далее именуется - ДНК ВГB) методом ПЦР.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5. В случае подтверждения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хронизации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гепатита рекомендуется продолжить диспансерное наблюдение пациента согласно </w:t>
      </w:r>
      <w:proofErr w:type="gram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алгоритму наблюдения</w:t>
      </w:r>
      <w:proofErr w:type="gram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больных ХВГ.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6. Консультация больных ХВГ в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Гепатологических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центрах второго уровня осуществляется один раз в 6 - 12 месяцев.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7. Из медицинских организаций первого уровня больные направляются на консультацию с актуальными результатами исследований (общий анализ крови с тромбоцитами, билирубин (прямой и общий), АЛТ, АСТ, ГГТ, ЩФ, международное нормализованное соотношение (МНО) (при возможности выполнения), маркеры вирусных гепатитов, ИФА на ВИЧ, УЗИ брюшной полости, ФГДС и другие (при наличии)).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8. Наблюдение в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Гепатологических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центрах второго уровня рекомендовано отдельным категориям больных: со второй и более стадией фиброза, в том числе с вирусными циррозами печени, с быстрым прогрессированием заболевания, при наличии внепеченочных проявлений, тяжелой сопутствующей соматической патологии, ранее не ответившим на противовирусную терапию.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9. После установления диагноза, в том числе определения стадии фиброза и генотипа ВГC (для больных с ХГC), сведения о пациентах, наблюдающихся на втором уровне, должны быть внесены в Регистр с указанием генотипа ВГC и стадии фиброза.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10. Для пациентов, наблюдающихся на втором уровне, кратность диспансерного наблюдения и базовое обследование аналогичны первому уровню.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11. Дополнительно к базовому обследованию выполняется: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1)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генотипирование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вируса гепатита C, перед началом противовирусной терапии - определение вирусной нагрузки;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2) определение уровня вирусной нагрузки при ХГB в динамике (через 3 - 6 месяцев) для решения вопроса о необходимости назначения противовирусной терапии;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при выявлении антител к вирусу D - определение РНК вируса гепатита D (РНК HDV) методом ПЦР;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4) определение генотипа больного по гену интерлейкина-28 (IL-28B) при ХГC, вызванном вирусом 1 генотипа, для уточнения предпочтительной схемы противовирусной терапии на основе интерферонов (по показаниям);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5) госпитализацию в дневной или круглосуточный стационар по медицинским показаниям;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6) кратность и объем лабораторных исследований по медицинским показаниям могут быть расширены (пункционная биопсия печени, исследование аутоиммунных маркеров и прочие).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12. На втором уровне оказания медицинской помощи осуществляется назначение противовирусной терапии ХГC (далее именуется - ПВТ ХГC):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стандартной двойной противовирусной терапии (интерфероны/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пегилированные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интерфероны в сочетании с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рибавирином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) с обследованием перед началом противовирусной терапии, мониторингом ее эффективности и безопасности;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тройной терапии с применением препаратов прямого противовирусного действия;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безинтерфероновыми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комбинациями препаратов прямого противовирусного действия.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13. При назначении и проведении противовирусной терапии необходимо руководствоваться актуальными рекомендациями по лечению ХВГ.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14. Решение о досрочном прекращении противовирусной терапии принимается в связи с ее неэффективностью по результатам вирусологического мониторинга или по медицинским показаниям.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15. Эффективность ПВТ оценивается по достижении устойчивого вирусологического ответа через 12 и 24 недели (далее именуется - УВО 12 и 24) после окончания лечения.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16. После окончания курса противовирусной терапии пациенты продолжают диспансерное наблюдение до 2 лет с периодичностью наблюдения через 12 и 24 недели (определение устойчивого вирусологического ответа (УВО 12 и 24); далее не реже 1 раза в 6 месяцев с определением РНК ВГC. В этот период программа диспансерного наблюдения включает также при каждом обращении: медицинский </w:t>
      </w: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осмотр, исследование биохимических показателей, общий анализ крови, УЗИ органов брюшной полости.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17. Для определения стадии фиброза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неинвазивными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методами пациенты (методом ультразвуковой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транзиентной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эластометрии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(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Фиброскан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) пациенты направляются на третий уровень в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Гепатологический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центр Клиники ФГБОУ ВО ЮУГМУ.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18. Через 2 года после завершения курса ПВТ пациент с устойчивым вирусологическим ответом снимается с диспансерного наблюдения как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реконвалесцент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вирусного гепатита C при отсутствии жалоб, стойко нормальных показателях биохимических проб, отрицательных результатах ПЦР с интервалом не реже 1 раза в 6 месяцев.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19. В случае неудачи противовирусной терапии (рецидив, частичный ответ, отсутствие ответа на лечение) пациенты продолжают наблюдение как больные ХГC.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20. Пациентам с вирусными циррозами печени устанавливается класс тяжести цирроза по шкале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Чайльд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Таркотт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-Пью. Периодичность диспансерного наблюдения таких пациентов, необходимость госпитализации определяются врачом-инфекционистом, осуществляющим диспансерное наблюдение, в зависимости от клинического течения заболевания и класса цирроза.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21. Программа обследования пациентов с вирусными циррозами печени включает: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1) общий анализ крови с подсчетом тромбоцитов при каждом обращении;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2) биохимический анализ крови (АЛТ, АСТ, ГГТ, билирубин, глюкоза, мочевина,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креатинин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общий белок, белковые фракции),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протромбиновый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индекс (далее - ПТИ) и/или МНО при каждом обращении;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3) кровь </w:t>
      </w:r>
      <w:proofErr w:type="gram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на  -</w:t>
      </w:r>
      <w:proofErr w:type="gram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не реже 1 раза в год;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4) ФГДС при отсутствии противопоказаний - 1 раз в 1 - 2 года;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5) УЗИ органов брюшной полости - не реже 2-х раз в год;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6) гормоны щитовидной железы (по клиническим показаниям);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 xml:space="preserve">7) консультацию врача-хирурга (для решения вопроса о хирургическом лечении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варикозно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расширенных вен пищевода, трансплантации печени) - по клиническим показаниям;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8) определение показаний к противовирусной терапии и выбор оптимальной схемы лечения;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9) при необходимости - включение в лист ожидания трансплантации печени.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22. Пациенты вирусными циррозами печени находятся под диспансерным наблюдением пожизненно, в том числе после успешной противовирусной терапии.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23. К показаниям для госпитализации больных хроническими вирусными заболеваниями печени в инфекционные отделения Клиники федерального государственного бюджетного образовательного учреждения высшего образования "Южно-Уральский государственный медицинский университет Министерства здравоохранения Российской Федерации" (далее именуется - Клиника ЮУГМУ), МУЗ "Городская больница N 1 им. Г.И. Дробышева" в том числе относятся: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1) хронические вирусные гепатиты B, C, D, смешанной этиологии (код МКБ - B18 - B18.9):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- впервые выявленные с умеренной или высокой активностью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трансаминаз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- для уточнения диагноза;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высокой степени активности;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умеренной степени активности при наличии клинических проявлений и необходимости круглосуточного наблюдения, а также у пациентов с тяжелой сопутствующей патологией;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при наличии впервые выявленного инструментальными методами выраженного фиброза (F3 - F4) для уточнения диагноза вне зависимости от степени активности;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с целью подготовки и начала противовирусной терапии у больных хроническим гепатитом C с выраженным фиброзом и циррозом печени, а также у больных в возрасте старше 60 лет и/или серьезной соматической патологией;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коррекция нежелательных явлений при проведении ПВТ при необходимости круглосуточного наблюдения независимо от стадии фиброза печени;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клинически значимые внепеченочные проявления;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2) гепатиты предположительно вирусной этиологии (код МКБ B19) с целью уточнения диагноза;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циррозы печени вирусной этиологии (K 74.6):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впервые выявленные - для уточнения диагноза, в том числе класса тяжести цирроза печени и показаний к противовирусной терапии;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- для начала противовирусной терапии - класс A по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Чайльд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-Пью (не более 6 баллов) и класс B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безинтерфероновыми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схемами терапии;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коррекция нежелательных явлений при проведении противовирусной терапии при необходимости круглосуточного наблюдения;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 декомпенсация цирроза печени.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23. Показания для госпитализации больных хроническими вирусными заболеваниями печени в дневной стационар Клиники ЮУГМУ, МУЗ "Городская больница N 1 им. Г.И. Дробышева" в том числе являются: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1) повышение уровня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трансаминаз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до 3 - 6 норм;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2) повышение уровня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трансаминаз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до 7 - 8 норм (при невозможности госпитализации в круглосуточный стационар и удовлетворительном состоянии пациента);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первичное обследование пациентов при обнаружении маркеров парентеральных вирусных гепатитов, наличии жалоб и/или фиброза 3 - 4 стадии;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4) признаки временной нетрудоспособности у пациентов, в результате развития нежелательных явлений на противовирусную терапию, не требующие круглосуточного наблюдения;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5) компенсированный цирроз печени вирусной этиологии при наличии жалоб, не нуждающийся в круглосуточном наблюдении;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6)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реконвалесценты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острых вирусных гепатитов, при повышении уровня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трансаминаз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до 3 - 5 норм и/или ухудшении самочувствия;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7) противовирусная терапия хронического гепатита C, вызванного вирусом генотипов 2 и 3, при отсутствии фиброза или фиброза 1 и 2 стадии, препаратами стандартных интерферонов альфа-2 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рибавирином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(общая продолжительность терапии 24 недели). Курс лечения предусматривает шесть последовательных госпитализаций продолжительностью 28 дней, каждая из которых считается законченным случаем в связи с окончанием определенного этапа лечения, связанного с оценкой эффективности и безопасности противовирусной терапии;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8) противовирусная терапия хронического гепатита C, вызванного вирусом 2 и 3 генотипа с компенсированным циррозом печени (общая продолжительность терапии 24 недели при лечении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пегилированными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интерферонами в сочетании с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рибавирином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или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безинтерфероновыми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схемами, содержащими препараты прямого противовирусного действия). Курс лечения предусматривает шесть последовательных госпитализаций продолжительностью 28 дней, каждая из которых считается законченным случаем в связи с окончанием определенного этапа лечения, связанного с оценкой эффективности и безопасности противовирусной терапии;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9) противовирусная терапия хронического гепатита C, вызванного вирусом 1 и 4 генотипа с компенсированным циррозом печени 12 недель, препаратами прямого противовирусного действия (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безинтерфероновые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схемы лечения). Курс лечения предусматривает три последовательных госпитализации продолжительностью 28 дней, каждая из которых считается законченным случаем в связи с окончанием определенного этапа лечения, связанного с оценкой эффективности и безопасности противовирусной терапии.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IV. Третий уровень оказания медицинской помощи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1. Пациент из медицинской организации направляется на консультативный прием в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Гепатологический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центр Клиники ЮУГМУ согласно схеме прикрепления 1 раз в 6 - 12 месяцев, где для уточнения диагноза, стадии фиброза, определения показаний к противовирусной терапии, дальнейшей тактики диспансерного наблюдения выполняется необходимый спектр дополнительных лабораторно-инструментальных исследований (молекулярные методы, ультразвуковая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транзиентная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эластометрия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(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ФиброСкан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),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Фибротест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для отдельных категорий больных для уточнения стадии фиброза, проведение вирусной нагрузки для пациентов с хроническим гепатитом B и C, определение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криоглобулинов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, генетических 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онкомаркеров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, пункционная биопсия печени по показаниям).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2. На третьем уровне осуществляется работа комиссии при Министерстве здравоохранения Челябинской области по отбору взрослых пациентов для </w:t>
      </w: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назначения противовирусных препаратов в рамках государственной программы "Развитие здравоохранения Челябинской области", утвержденной постановлением Правительства Челябинской области от 28.11.2014 N 644-П, в медицинских организациях третьего уровня (далее именуется - Комиссия).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3. В рамках работы Комиссии производится отбор пациентов, остро нуждающихся в назначении противовирусной терапии, определение оптимальных схем лечения.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4. Противовирусная терапия больных с циррозом печени на втором уровне должна быть согласована со специалистами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Гепатологического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центра Клиники ЮУГМУ.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5. Назначение противовирусной терапии больным с вирусными циррозами класса B и C осуществляется только на третьем уровне.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 показаниям назначения противовирусной терапии хронических гепатитов B и C в рамках государственной программы Челябинской области "Развитие здравоохранения Челябинской области", утвержденной постановлением Правительства Челябинской области от 28 ноября 2014 года N 644-П, в том числе относятся: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1) при хроническом гепатите C противовирусная терапия (далее именуется - ПВТ) назначается только пациентам с выраженным фиброзом (F3 - F4 по шкале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Metavir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), а также больным с выраженными внепеченочными проявлениями независимо от стадии фиброза. При четвертой стадии фиброза ПВТ назначается только больным с компенсированными циррозами печени (класс A по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Чайльд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-Пью, 5 - 6 баллов) и отдельным больным с классом B (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безинтерфероновые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схемы терапии);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2) при хроническом гепатите B противовирусная терапия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нуклеозтидными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аналогами назначается: больным с циррозом печени (компенсированным, декомпенсированным) при наличии любой определяемой вирусной нагрузки, больным с фиброзом F2 и выше, повышенным уровнем АЛТ и вирусной нагрузкой ДНК вируса гепатита B более 2000 МЕ/мл;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3) ПВТ назначается медицинским работникам с доказанным профессиональным заражением (необходимо предоставление всех подтверждающих документов) хроническими вирусными гепатитами;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4) противовирусная терапия (схема, продолжительность и очередность лечения) назначается решением Комиссии после рассмотрения первичной медицинской документации, представленной лечащим врачом третьего уровня;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lastRenderedPageBreak/>
        <w:t>5) на заседании Комиссии утверждается перечень пациентов с хроническими гепатитами B и C, получающих ПВТ в рамках государственной программы Челябинской области "Развитие здравоохранения Челябинской области", утвержденной постановлением Правительства Челябинской области от 28 ноября 2014 года N 644-П;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6) перед началом ПВТ ХГC на основе интерферонов пациентам необходимо пройти </w:t>
      </w:r>
      <w:proofErr w:type="spellStart"/>
      <w:proofErr w:type="gram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обследование.</w:t>
      </w: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План</w:t>
      </w:r>
      <w:proofErr w:type="spellEnd"/>
      <w:proofErr w:type="gram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обследования пациента перед началом </w:t>
      </w:r>
      <w:proofErr w:type="spellStart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интерферонсодержащих</w:t>
      </w:r>
      <w:proofErr w:type="spellEnd"/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схем противовирусной терапии: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 уровень оказания медицинской помощи: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анамнез заболевания (для пациентов с опытом противовирусной терапии - анализ ответа на предшествующий курс лечения);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наследственность и вредные привычки;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физикальное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обследование;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общий анализ крови с подсчетом лейкоцитарной формулы и тромбоцитов;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биохимические показатели сыворотки крови: общий и прямой билирубин, АЛТ, АСТ, ГГТ, ЩФ, глюкоза,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креатинин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альбумин, натрий, калий, ПТИ или МНО;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общий анализ мочи;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УЗИ органов брюшной полости и забрюшинного пространства;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рентгенологическое исследование легких;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электрокардиограмма.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 уровень оказания медицинской помощи: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исследование крови на РНК ВГC с определением генотипа вируса гепатита C;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кровь на антитела к ВИЧ,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HBsAg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методом ИФА;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осмотр офтальмолога (с осмотром глазного дна);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 </w:t>
      </w:r>
      <w:r w:rsidRPr="00C5721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981075" cy="171450"/>
            <wp:effectExtent l="0" t="0" r="9525" b="0"/>
            <wp:docPr id="1" name="Рисунок 1" descr="https://api.docs.cntd.ru/img/44/61/22/50/9/5a20a944-03de-491d-8406-1b3e28dade01/P001A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4/61/22/50/9/5a20a944-03de-491d-8406-1b3e28dade01/P001A00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уровень тиреотропного гормона (ТТГ) и антител к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пероксидазе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тиреоцитов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крови;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УЗИ щитовидной железы по показаниям;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вирусной нагрузки (не более чем за 30 дней до начала терапии);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8) уровень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гликированного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гемоглобина,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липидограмма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показаниям.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 уровень оказания медицинской помощи: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оценка стадии заболевания печени (выраженность фиброза) - ультразвуковая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транзиентная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эластометрия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сывороточные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биомаркеры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фиброза (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Фибротест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другие) или ПБП;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исследование вирусной нагрузки (не более чем за 30 дней до начала терапии);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ФГДС по показаниям (для больных с циррозом печени - обязательна);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заключение профильных специалистов при наличии сопутствующей патологии.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br/>
        <w:t>Порядок получения больными парентеральными вирусными гепатитами противовирусных препаратов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получение противовирусных препаратов из аптечной организации, отвечающей за поставку и хранение противовирусных препаратов, обеспечивается Клиникой ЮУГМУ;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заявка на получение противовирусных препаратов регулярно составляется членом Комиссии (заведующей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Гепатологическим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центром Клиники ЮУГМУ) на основании утвержденного Комиссией списка пациентов с парентеральными вирусными гепатитами;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противовирусные препараты назначаются лечащими врачами </w:t>
      </w:r>
      <w:proofErr w:type="spellStart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Гепатологического</w:t>
      </w:r>
      <w:proofErr w:type="spellEnd"/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центра Клиники ЮУГМУ, рецепты на противовирусные препараты выписываются лечащими врачами пациентам с хроническими парентеральными вирусными гепатитами в двух экземплярах, один из которых хранится в первичной медицинской документации пациента (медицинская карта амбулаторного больного).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Утверждена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13 декабря 2016 года N 2111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Схема маршрутизации больных парентеральными вирусными гепатитами в медицинские организации Челябинской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532"/>
        <w:gridCol w:w="5201"/>
      </w:tblGrid>
      <w:tr w:rsidR="00C5721B" w:rsidRPr="00C5721B" w:rsidTr="00C5721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21B" w:rsidRPr="00C5721B" w:rsidTr="00C572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</w:tr>
      <w:tr w:rsidR="00C5721B" w:rsidRPr="00C5721B" w:rsidTr="00C5721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оказания медицинской помощи</w:t>
            </w:r>
          </w:p>
        </w:tc>
      </w:tr>
      <w:tr w:rsidR="00C5721B" w:rsidRPr="00C5721B" w:rsidTr="00C572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N 1 им. Г.И. Дробышева"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Агаповский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Верхнеуральский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городской округ</w:t>
            </w:r>
          </w:p>
        </w:tc>
      </w:tr>
      <w:tr w:rsidR="00C5721B" w:rsidRPr="00C5721B" w:rsidTr="00C572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федерального государственного бюджетного учреждения высшего образования "Южно-Уральский государственный медицинский университет Министерства здравоохранения Российской Федерации"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Чесменский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Сосновский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Кыштымский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Увельский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Златоустовский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Красноармейский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Кусинский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Ашинский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Катав-Ивановский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5721B" w:rsidRPr="00C5721B" w:rsidTr="00C5721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оказания медицинской помощи</w:t>
            </w:r>
          </w:p>
        </w:tc>
      </w:tr>
      <w:tr w:rsidR="00C5721B" w:rsidRPr="00C5721B" w:rsidTr="00C572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федерального государственного бюджетного учреждения высшего образования "Южно-Уральский государственный медицинский университет Министерства здравоохранения Российской Федерации"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медицинские организации муниципальных образований</w:t>
            </w:r>
          </w:p>
        </w:tc>
      </w:tr>
    </w:tbl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  <w:t>Утвержден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C57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13 декабря 2016 года N 2111</w:t>
      </w:r>
    </w:p>
    <w:p w:rsidR="00C5721B" w:rsidRPr="00C5721B" w:rsidRDefault="00C5721B" w:rsidP="00C5721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Состав комиссии при Министерстве здравоохранения Челябинской области по отбору взрослых пациентов для назначения противовирусных препаратов в рамках государственной программы "Развитие здравоохранения Челябинской области", утвержденной </w:t>
      </w:r>
      <w:hyperlink r:id="rId5" w:history="1">
        <w:r w:rsidRPr="00C5721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постановлением Правительства Челябинской области от 28.11.2014 N 644-П</w:t>
        </w:r>
      </w:hyperlink>
      <w:r w:rsidRPr="00C5721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, в медицинских организациях третьего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540"/>
        <w:gridCol w:w="6151"/>
      </w:tblGrid>
      <w:tr w:rsidR="00C5721B" w:rsidRPr="00C5721B" w:rsidTr="00C5721B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21B" w:rsidRPr="00C5721B" w:rsidTr="00C5721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В.В.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здравоохранения Челябинской области, председатель комиссии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721B" w:rsidRPr="00C5721B" w:rsidTr="00C5721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инфекционным кабинетом клинико-диагностического отделения Клиники федерального государственного бюджетного образовательного учреждения высшего образования "Южно-Уральский государственный медицинский университет Министерства здравоохранения Российской Федерации", секретарь комиссии (по согласованию)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721B" w:rsidRPr="00C5721B" w:rsidTr="00C5721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О.А.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организации медицинской помощи взрослому населению Министерства здравоохранения Челябинской области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721B" w:rsidRPr="00C5721B" w:rsidTr="00C5721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С.С.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специализированной медицинской помощи и санаторно-курортного лечения управления организации медицинской помощи взрослому населению Министерства здравоохранения Челябинской области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721B" w:rsidRPr="00C5721B" w:rsidTr="00C5721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Сагалова О.И.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внештатный специалист инфекционист Министерства здравоохранения Челябинской области, заведующий инфекционным отделением N 2 Клиники федерального государственного бюджетного образовательного учреждения высшего образования "Южно-Уральский государственный медицинский университет Министерства здравоохранения Российской Федерации"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721B" w:rsidRPr="00C5721B" w:rsidTr="00C5721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Стенько</w:t>
            </w:r>
            <w:proofErr w:type="spellEnd"/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инфекционным отделением Муниципального бюджетного учреждения здравоохранения "Городская клиническая больница N 8" (по согласованию)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721B" w:rsidRPr="00C5721B" w:rsidTr="00C5721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Яворская О.В.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21B" w:rsidRPr="00C5721B" w:rsidRDefault="00C5721B" w:rsidP="00C57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профилактики управления организации медицинской помощи взрослому населению Министерства здравоохранения Челябинской области</w:t>
            </w:r>
            <w:r w:rsidRPr="00C5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34D7B" w:rsidRPr="00C5721B" w:rsidRDefault="00D34D7B" w:rsidP="00C5721B">
      <w:pPr>
        <w:spacing w:after="0"/>
        <w:jc w:val="both"/>
      </w:pPr>
    </w:p>
    <w:sectPr w:rsidR="00D34D7B" w:rsidRPr="00C5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C1"/>
    <w:rsid w:val="00433EC1"/>
    <w:rsid w:val="00C5721B"/>
    <w:rsid w:val="00D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E6D2-9FB7-4D4F-821F-85CD44F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7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5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2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7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3050609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5259</Words>
  <Characters>29982</Characters>
  <Application>Microsoft Office Word</Application>
  <DocSecurity>0</DocSecurity>
  <Lines>249</Lines>
  <Paragraphs>70</Paragraphs>
  <ScaleCrop>false</ScaleCrop>
  <Company/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2023-09-25T09:38:00Z</dcterms:created>
  <dcterms:modified xsi:type="dcterms:W3CDTF">2023-09-25T09:43:00Z</dcterms:modified>
</cp:coreProperties>
</file>