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9" w:rsidRPr="00996929" w:rsidRDefault="00996929" w:rsidP="00996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и условия оказания медицинской помощи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информированности  застрахованных лиц в медицинской организации, работающей  в системе ОМС,   предоставляем следующую информацию об их правах: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помощи, установленные Территориальной программой государственных гарантий бесплатного оказания г</w:t>
      </w:r>
      <w:r w:rsidR="00CB6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 медицинской помощи в Челябин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области: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порядок и условия регламентируют принципы организации населению бесплатной медицинской помощи и условия ее предоставления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</w:t>
      </w:r>
      <w:r w:rsidR="00CB67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</w:t>
      </w:r>
      <w:r w:rsidR="00CB67F4"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Программа).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медицинской помощи осуществляется в медицинских организациях при наличии у них лицензии на медицинскую деятельность, выданной в порядке, установленном законодательством Российской Федерации.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гражданам может оказываться в следующих условиях: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1)вне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3)в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стационарно (в условиях медицинских организаций или в их соответствующих структурных подразделениях, обеспечивающих круглосуточное медицинское наблюдение и лечение в случаях, требующих применения интенсивных методов диагностики и лечения и (или) изоляции, в том числе по эпидемиологическим показаниям).</w:t>
      </w:r>
    </w:p>
    <w:p w:rsidR="00CB67F4" w:rsidRPr="00BE355D" w:rsidRDefault="00996929" w:rsidP="00BE35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оказании медицинской помощи в рамках Программы граждане имеют право на выбор медицинской организации</w:t>
      </w:r>
      <w:r w:rsidR="00CB6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67F4" w:rsidRPr="00BE355D">
        <w:rPr>
          <w:rFonts w:ascii="Times New Roman" w:hAnsi="Times New Roman" w:cs="Times New Roman"/>
          <w:sz w:val="24"/>
          <w:szCs w:val="24"/>
        </w:rPr>
        <w:t xml:space="preserve">Выбор медицинской организации гражданами, проживающими в закрытых административно-территориальных образованиях регламентирован Постановлением Правительства </w:t>
      </w:r>
      <w:r w:rsidR="00CB67F4" w:rsidRPr="00BE355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CB67F4" w:rsidRPr="00BE355D">
        <w:rPr>
          <w:rFonts w:ascii="Times New Roman" w:hAnsi="Times New Roman" w:cs="Times New Roman"/>
          <w:sz w:val="24"/>
          <w:szCs w:val="24"/>
        </w:rPr>
        <w:t xml:space="preserve">от 26 июля 2012 года </w:t>
      </w:r>
      <w:r w:rsidR="0059292A" w:rsidRPr="00BE355D">
        <w:rPr>
          <w:rFonts w:ascii="Times New Roman" w:hAnsi="Times New Roman" w:cs="Times New Roman"/>
          <w:sz w:val="24"/>
          <w:szCs w:val="24"/>
        </w:rPr>
        <w:t>№</w:t>
      </w:r>
      <w:r w:rsidR="00CB67F4" w:rsidRPr="00BE355D">
        <w:rPr>
          <w:rFonts w:ascii="Times New Roman" w:hAnsi="Times New Roman" w:cs="Times New Roman"/>
          <w:sz w:val="24"/>
          <w:szCs w:val="24"/>
        </w:rPr>
        <w:t xml:space="preserve"> 770 «Об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</w:t>
      </w:r>
      <w:proofErr w:type="gramEnd"/>
      <w:r w:rsidR="00CB67F4" w:rsidRPr="00BE355D">
        <w:rPr>
          <w:rFonts w:ascii="Times New Roman" w:hAnsi="Times New Roman" w:cs="Times New Roman"/>
          <w:sz w:val="24"/>
          <w:szCs w:val="24"/>
        </w:rPr>
        <w:t xml:space="preserve"> опасными условиями труда».</w:t>
      </w:r>
    </w:p>
    <w:p w:rsidR="00996929" w:rsidRPr="00996929" w:rsidRDefault="00996929" w:rsidP="00BE35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Программы регулируется нормативными правовыми актами Министерства здравоохранения Российской Федерации.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оказании медицинской помощи необходимо добровольное информированное согласие (отказ) пациента на медицинское вмешательство, которое оформляется в порядке, установленном нормативными правовыми актами Российской Федерации.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медицинской организацией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Медицинские организации, участвующие в реализации Программы,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информационно-телекоммуникационной сети «Интернет» 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ноября 2010 года № 326-ФЗ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обязательном медицинском страховании в Российской Федерации».</w:t>
      </w:r>
    </w:p>
    <w:p w:rsidR="00996929" w:rsidRPr="00996929" w:rsidRDefault="00996929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Медицинские организации, участвующие в реализации Программы, Министерство здравоохранения </w:t>
      </w:r>
      <w:r w:rsidR="005929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Территориальный фонд обязательного медицинского страхования </w:t>
      </w:r>
      <w:r w:rsidR="005929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рассматривают обращения граждан по вопросам оказания бесплатной медицинской помощи в порядке, установленном Федеральным законом от 02 мая 2006 года № 59-ФЗ «О порядке рассмотрения обращений граждан Российской Федерации»</w:t>
      </w:r>
      <w:r w:rsidR="005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изм.)</w:t>
      </w:r>
      <w:r w:rsidRPr="00996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5CA" w:rsidRPr="00996929" w:rsidRDefault="004E75CA" w:rsidP="00996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A1" w:rsidRDefault="00B67CA1"/>
    <w:sectPr w:rsidR="00B67CA1" w:rsidSect="00B6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29"/>
    <w:rsid w:val="002C7593"/>
    <w:rsid w:val="0042023E"/>
    <w:rsid w:val="004A07E6"/>
    <w:rsid w:val="004D365E"/>
    <w:rsid w:val="004E75CA"/>
    <w:rsid w:val="0059292A"/>
    <w:rsid w:val="005E3AAE"/>
    <w:rsid w:val="006B7155"/>
    <w:rsid w:val="00791659"/>
    <w:rsid w:val="00996929"/>
    <w:rsid w:val="00A115F6"/>
    <w:rsid w:val="00AA5C2E"/>
    <w:rsid w:val="00B67CA1"/>
    <w:rsid w:val="00BE355D"/>
    <w:rsid w:val="00C23594"/>
    <w:rsid w:val="00CB67F4"/>
    <w:rsid w:val="00F7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E"/>
  </w:style>
  <w:style w:type="paragraph" w:styleId="1">
    <w:name w:val="heading 1"/>
    <w:basedOn w:val="a"/>
    <w:link w:val="10"/>
    <w:uiPriority w:val="9"/>
    <w:qFormat/>
    <w:rsid w:val="004D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365E"/>
    <w:rPr>
      <w:b/>
      <w:bCs/>
    </w:rPr>
  </w:style>
  <w:style w:type="character" w:styleId="a4">
    <w:name w:val="Hyperlink"/>
    <w:basedOn w:val="a0"/>
    <w:uiPriority w:val="99"/>
    <w:semiHidden/>
    <w:unhideWhenUsed/>
    <w:rsid w:val="009969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2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B67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0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2019-06-10T09:53:00Z</dcterms:created>
  <dcterms:modified xsi:type="dcterms:W3CDTF">2019-07-25T04:25:00Z</dcterms:modified>
</cp:coreProperties>
</file>